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Бизнес-статистика и аналитика глобальных рынков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B11DBD" w:rsidR="00A77598" w:rsidRPr="00C35DC1" w:rsidRDefault="00C35DC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77DE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77DE1">
              <w:rPr>
                <w:rFonts w:ascii="Times New Roman" w:hAnsi="Times New Roman" w:cs="Times New Roman"/>
                <w:sz w:val="20"/>
                <w:szCs w:val="20"/>
              </w:rPr>
              <w:t>к.социол.н., Ковалева Анна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207DF08" w:rsidR="004475DA" w:rsidRPr="00C35DC1" w:rsidRDefault="00C35DC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AC0FD48" w14:textId="77777777" w:rsidR="00677DE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4242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_Toc206584242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3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48C179E3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3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_Toc206584243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3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416DE549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4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_Toc206584244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3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300209F9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5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_Toc206584245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4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594550E0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6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_Toc206584246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5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533C7CC9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7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_Toc206584247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5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528C1BF0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8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_Toc206584248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5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641895C2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49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_Toc206584249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5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1E362FEF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0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_Toc206584250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6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1FD9B25A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1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_Toc206584251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7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7D9BE7F4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2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_Toc206584252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8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611E83DC" w14:textId="77777777" w:rsidR="00677DE1" w:rsidRDefault="00540F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3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_Toc206584253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10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6AB5714D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4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_Toc206584254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10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4DC883C5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5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_Toc206584255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11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2073EC84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6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_Toc206584256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11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1A455687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7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_Toc206584257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11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711532F6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8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_Toc206584258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11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5550F0DE" w14:textId="77777777" w:rsidR="00677DE1" w:rsidRDefault="00540F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4259" w:history="1">
            <w:r w:rsidR="00677DE1" w:rsidRPr="00B902E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77DE1">
              <w:rPr>
                <w:noProof/>
                <w:webHidden/>
              </w:rPr>
              <w:tab/>
            </w:r>
            <w:r w:rsidR="00677DE1">
              <w:rPr>
                <w:noProof/>
                <w:webHidden/>
              </w:rPr>
              <w:fldChar w:fldCharType="begin"/>
            </w:r>
            <w:r w:rsidR="00677DE1">
              <w:rPr>
                <w:noProof/>
                <w:webHidden/>
              </w:rPr>
              <w:instrText xml:space="preserve"> PAGEREF _Toc206584259 \h </w:instrText>
            </w:r>
            <w:r w:rsidR="00677DE1">
              <w:rPr>
                <w:noProof/>
                <w:webHidden/>
              </w:rPr>
            </w:r>
            <w:r w:rsidR="00677DE1">
              <w:rPr>
                <w:noProof/>
                <w:webHidden/>
              </w:rPr>
              <w:fldChar w:fldCharType="separate"/>
            </w:r>
            <w:r w:rsidR="00677DE1">
              <w:rPr>
                <w:noProof/>
                <w:webHidden/>
              </w:rPr>
              <w:t>11</w:t>
            </w:r>
            <w:r w:rsidR="00677DE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42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общекультурных и профессиональных компетенций в области прогнозирования и управления бизнес-процессами международных компаний в условиях глобализации таким образом, чтобы использовать национальные различия и преимущества международной кооперации для развития и стабилизации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42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Бизнес-статистика и аналитика глобальных рынков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42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1936"/>
        <w:gridCol w:w="5477"/>
      </w:tblGrid>
      <w:tr w:rsidR="00751095" w:rsidRPr="00677DE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77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77DE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77DE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77DE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77DE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77DE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77DE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77DE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7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>ПК-2 - Способен решать задачи управления международными организациями, связанные с операциями на мировых рынках в условиях глобализации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77DE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77DE1">
              <w:rPr>
                <w:rFonts w:ascii="Times New Roman" w:hAnsi="Times New Roman" w:cs="Times New Roman"/>
                <w:lang w:bidi="ru-RU"/>
              </w:rPr>
              <w:t>ПК-2.2 - Принимает организационно-управленческие решения и оценивает их последствия; разрабатывает корпоративную стратегию международной компании; разрабатывает программы организационного развития международной компании и обеспечивает их реализацию; делает обоснованный выбор страны и формы сотрудничества; определяет наиболее значимые налоговые риски, делает обоснованный выбор инструментов налогового планирования с учетом потенциального получения налоговых льгот, преференций и упрощенных режимов налогообложения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7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 xml:space="preserve">Знать: </w:t>
            </w:r>
            <w:r w:rsidR="00316402" w:rsidRPr="00677DE1">
              <w:rPr>
                <w:rFonts w:ascii="Times New Roman" w:hAnsi="Times New Roman" w:cs="Times New Roman"/>
              </w:rPr>
              <w:t>современные методы исследования бизнес-систем, методы прогнозирования и новейшие результаты сравнительных исследований; основные институциональные особенности важнейших экономик мира, закономерности эволюции бизнес-систем в условиях глобализации</w:t>
            </w:r>
            <w:r w:rsidRPr="00677DE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77DE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 xml:space="preserve">Уметь: </w:t>
            </w:r>
            <w:r w:rsidR="00FD518F" w:rsidRPr="00677DE1">
              <w:rPr>
                <w:rFonts w:ascii="Times New Roman" w:hAnsi="Times New Roman" w:cs="Times New Roman"/>
              </w:rPr>
              <w:t>прогнозировать деятельность компании на основании использования качественных и количественных методов, характерных для конкретной модели менеджмента  при принятии управленческих решений;  составлять план исследований</w:t>
            </w:r>
            <w:r w:rsidRPr="00677DE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77DE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77DE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77DE1">
              <w:rPr>
                <w:rFonts w:ascii="Times New Roman" w:hAnsi="Times New Roman" w:cs="Times New Roman"/>
              </w:rPr>
              <w:t>аналитическим аппаратом для исследований в области прогнозирования и бизнес-статистики, методическими приемами сравнительного анализа, методами управления развитием бизнес-систем в условиях глобализации, современными информационными технологиями, применяемыми для управления и исследования бизнес-систем, владеть приёмами анализа управленческой практики российских и зарубежных компаний, осуществляющих свою деятельность в глобальной среде</w:t>
            </w:r>
            <w:r w:rsidRPr="00677DE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77DE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424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Бизнес-статистика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Задачи бизнес-статистики. Особенности социально-экономических данных. Методы сбора, хранения и обработки информации. Национальные и отраслевые особенности статистических данных. Методология международных сравнений. Международные базы статистических данных. Международные стандарты.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3DED4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FEB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модели экономического прогнозирования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2A01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 социально-экономических процессов и его место в системе управления международными компаниями. Классификация методов и моделей экономического прогнозирования. Особенности методик социально-экономического прогнозирования. Экспертные методы. Основные типы математических моделей. Эконометрические модели. Обработка качественных данных. Оптимизационные модели. Имитационные модели. Деловые игры.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7F14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4C1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117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A078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6506D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8652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прогнозирования в глобальной компании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058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прогнозирования в международной компании. Использование статистических эконометрических моделей в научных и бизнес-исследованиях. Экономическое прогнозирование как вид управленческого консультирования.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704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0CD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7B1B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D4A1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8424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42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35DC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77DE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бизнес : для магистрантов / Н.Трифонова [и др.] .— Санкт-Петербург [и др.] : Питер,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40F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677DE1">
                <w:rPr>
                  <w:color w:val="00008B"/>
                  <w:u w:val="single"/>
                  <w:lang w:val="en-US"/>
                </w:rPr>
                <w:t>https://ibooks.ru/bookshelf/356239/reading</w:t>
              </w:r>
            </w:hyperlink>
          </w:p>
        </w:tc>
      </w:tr>
      <w:tr w:rsidR="00262CF0" w:rsidRPr="007E6725" w14:paraId="6F8B17D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690FEA8" w14:textId="77777777" w:rsidR="00262CF0" w:rsidRPr="00677DE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77DE1">
              <w:rPr>
                <w:rFonts w:ascii="Times New Roman" w:hAnsi="Times New Roman" w:cs="Times New Roman"/>
                <w:sz w:val="24"/>
                <w:szCs w:val="24"/>
              </w:rPr>
              <w:t>Гармаш, А. Н.  Экономико-математические методы и прикладные модели : учебник для бакалавриата и магистратуры / А. Н. Гармаш, И. В. Орлова, В. В. Федосеев ; под редакцией В. В. Федосеева. — 4-е изд., перераб. и доп. — Москва : Издательство Юрайт, 2019. — 328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863AD1" w14:textId="77777777" w:rsidR="00262CF0" w:rsidRPr="007E6725" w:rsidRDefault="00540F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https://urait.ru/bcode/406453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842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D07317" w14:textId="77777777" w:rsidTr="007B550D">
        <w:tc>
          <w:tcPr>
            <w:tcW w:w="9345" w:type="dxa"/>
          </w:tcPr>
          <w:p w14:paraId="461EDB5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71E701" w14:textId="77777777" w:rsidTr="007B550D">
        <w:tc>
          <w:tcPr>
            <w:tcW w:w="9345" w:type="dxa"/>
          </w:tcPr>
          <w:p w14:paraId="5FDC09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CASE-IN СИМУЛЯТОР</w:t>
            </w:r>
          </w:p>
        </w:tc>
      </w:tr>
      <w:tr w:rsidR="007B550D" w:rsidRPr="007E6725" w14:paraId="326B823B" w14:textId="77777777" w:rsidTr="007B550D">
        <w:tc>
          <w:tcPr>
            <w:tcW w:w="9345" w:type="dxa"/>
          </w:tcPr>
          <w:p w14:paraId="07B7D4CD" w14:textId="77777777" w:rsidR="007B550D" w:rsidRPr="00677DE1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77DE1">
              <w:rPr>
                <w:rFonts w:ascii="Times New Roman" w:hAnsi="Times New Roman" w:cs="Times New Roman"/>
                <w:sz w:val="26"/>
                <w:szCs w:val="26"/>
              </w:rPr>
              <w:t xml:space="preserve">-  Иформационно-аналитическая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677DE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7B550D" w:rsidRPr="007E6725" w14:paraId="1E3FC6FE" w14:textId="77777777" w:rsidTr="007B550D">
        <w:tc>
          <w:tcPr>
            <w:tcW w:w="9345" w:type="dxa"/>
          </w:tcPr>
          <w:p w14:paraId="616FEF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AnyLogic PLE</w:t>
            </w:r>
          </w:p>
        </w:tc>
      </w:tr>
      <w:tr w:rsidR="007B550D" w:rsidRPr="007E6725" w14:paraId="1542BF1F" w14:textId="77777777" w:rsidTr="007B550D">
        <w:tc>
          <w:tcPr>
            <w:tcW w:w="9345" w:type="dxa"/>
          </w:tcPr>
          <w:p w14:paraId="0FC1B4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4C8CAB" w14:textId="77777777" w:rsidTr="007B550D">
        <w:tc>
          <w:tcPr>
            <w:tcW w:w="9345" w:type="dxa"/>
          </w:tcPr>
          <w:p w14:paraId="3CAAD2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173AEB" w14:textId="77777777" w:rsidTr="007B550D">
        <w:tc>
          <w:tcPr>
            <w:tcW w:w="9345" w:type="dxa"/>
          </w:tcPr>
          <w:p w14:paraId="13BD2A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42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540F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84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77DE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77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7DE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77DE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77DE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77DE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677DE1">
              <w:rPr>
                <w:sz w:val="22"/>
                <w:szCs w:val="22"/>
                <w:lang w:val="en-US"/>
              </w:rPr>
              <w:t>Acer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Aspire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Z</w:t>
            </w:r>
            <w:r w:rsidRPr="00677DE1">
              <w:rPr>
                <w:sz w:val="22"/>
                <w:szCs w:val="22"/>
              </w:rPr>
              <w:t xml:space="preserve">1811 в компл.: </w:t>
            </w:r>
            <w:r w:rsidRPr="00677DE1">
              <w:rPr>
                <w:sz w:val="22"/>
                <w:szCs w:val="22"/>
                <w:lang w:val="en-US"/>
              </w:rPr>
              <w:t>i</w:t>
            </w:r>
            <w:r w:rsidRPr="00677DE1">
              <w:rPr>
                <w:sz w:val="22"/>
                <w:szCs w:val="22"/>
              </w:rPr>
              <w:t>5 2400</w:t>
            </w:r>
            <w:r w:rsidRPr="00677DE1">
              <w:rPr>
                <w:sz w:val="22"/>
                <w:szCs w:val="22"/>
                <w:lang w:val="en-US"/>
              </w:rPr>
              <w:t>s</w:t>
            </w:r>
            <w:r w:rsidRPr="00677DE1">
              <w:rPr>
                <w:sz w:val="22"/>
                <w:szCs w:val="22"/>
              </w:rPr>
              <w:t>/4</w:t>
            </w:r>
            <w:r w:rsidRPr="00677DE1">
              <w:rPr>
                <w:sz w:val="22"/>
                <w:szCs w:val="22"/>
                <w:lang w:val="en-US"/>
              </w:rPr>
              <w:t>Gb</w:t>
            </w:r>
            <w:r w:rsidRPr="00677DE1">
              <w:rPr>
                <w:sz w:val="22"/>
                <w:szCs w:val="22"/>
              </w:rPr>
              <w:t>/1</w:t>
            </w:r>
            <w:r w:rsidRPr="00677DE1">
              <w:rPr>
                <w:sz w:val="22"/>
                <w:szCs w:val="22"/>
                <w:lang w:val="en-US"/>
              </w:rPr>
              <w:t>T</w:t>
            </w:r>
            <w:r w:rsidRPr="00677DE1">
              <w:rPr>
                <w:sz w:val="22"/>
                <w:szCs w:val="22"/>
              </w:rPr>
              <w:t xml:space="preserve">б - 1 шт., Проектор </w:t>
            </w:r>
            <w:r w:rsidRPr="00677DE1">
              <w:rPr>
                <w:sz w:val="22"/>
                <w:szCs w:val="22"/>
                <w:lang w:val="en-US"/>
              </w:rPr>
              <w:t>NEC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LT</w:t>
            </w:r>
            <w:r w:rsidRPr="00677DE1">
              <w:rPr>
                <w:sz w:val="22"/>
                <w:szCs w:val="22"/>
              </w:rPr>
              <w:t>380 - 1 шт.,  Система акуст,</w:t>
            </w:r>
            <w:r w:rsidRPr="00677DE1">
              <w:rPr>
                <w:sz w:val="22"/>
                <w:szCs w:val="22"/>
                <w:lang w:val="en-US"/>
              </w:rPr>
              <w:t>JCO</w:t>
            </w:r>
            <w:r w:rsidRPr="00677DE1">
              <w:rPr>
                <w:sz w:val="22"/>
                <w:szCs w:val="22"/>
              </w:rPr>
              <w:t xml:space="preserve">-140 - 2 шт., Экран </w:t>
            </w:r>
            <w:r w:rsidRPr="00677DE1">
              <w:rPr>
                <w:sz w:val="22"/>
                <w:szCs w:val="22"/>
                <w:lang w:val="en-US"/>
              </w:rPr>
              <w:t>Compact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Electrol</w:t>
            </w:r>
            <w:r w:rsidRPr="00677DE1">
              <w:rPr>
                <w:sz w:val="22"/>
                <w:szCs w:val="22"/>
              </w:rPr>
              <w:t xml:space="preserve"> 136х180 см (83") </w:t>
            </w:r>
            <w:r w:rsidRPr="00677DE1">
              <w:rPr>
                <w:sz w:val="22"/>
                <w:szCs w:val="22"/>
                <w:lang w:val="en-US"/>
              </w:rPr>
              <w:t>Matte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White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S</w:t>
            </w:r>
            <w:r w:rsidRPr="00677DE1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7D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7DE1" w14:paraId="50B4E463" w14:textId="77777777" w:rsidTr="008416EB">
        <w:tc>
          <w:tcPr>
            <w:tcW w:w="7797" w:type="dxa"/>
            <w:shd w:val="clear" w:color="auto" w:fill="auto"/>
          </w:tcPr>
          <w:p w14:paraId="253C38B3" w14:textId="77777777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677DE1">
              <w:rPr>
                <w:sz w:val="22"/>
                <w:szCs w:val="22"/>
                <w:lang w:val="en-US"/>
              </w:rPr>
              <w:t>Acer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Aspire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Z</w:t>
            </w:r>
            <w:r w:rsidRPr="00677DE1">
              <w:rPr>
                <w:sz w:val="22"/>
                <w:szCs w:val="22"/>
              </w:rPr>
              <w:t xml:space="preserve">1811 в компл.: </w:t>
            </w:r>
            <w:r w:rsidRPr="00677DE1">
              <w:rPr>
                <w:sz w:val="22"/>
                <w:szCs w:val="22"/>
                <w:lang w:val="en-US"/>
              </w:rPr>
              <w:t>i</w:t>
            </w:r>
            <w:r w:rsidRPr="00677DE1">
              <w:rPr>
                <w:sz w:val="22"/>
                <w:szCs w:val="22"/>
              </w:rPr>
              <w:t>5 2400</w:t>
            </w:r>
            <w:r w:rsidRPr="00677DE1">
              <w:rPr>
                <w:sz w:val="22"/>
                <w:szCs w:val="22"/>
                <w:lang w:val="en-US"/>
              </w:rPr>
              <w:t>s</w:t>
            </w:r>
            <w:r w:rsidRPr="00677DE1">
              <w:rPr>
                <w:sz w:val="22"/>
                <w:szCs w:val="22"/>
              </w:rPr>
              <w:t>/4</w:t>
            </w:r>
            <w:r w:rsidRPr="00677DE1">
              <w:rPr>
                <w:sz w:val="22"/>
                <w:szCs w:val="22"/>
                <w:lang w:val="en-US"/>
              </w:rPr>
              <w:t>Gb</w:t>
            </w:r>
            <w:r w:rsidRPr="00677DE1">
              <w:rPr>
                <w:sz w:val="22"/>
                <w:szCs w:val="22"/>
              </w:rPr>
              <w:t>/1</w:t>
            </w:r>
            <w:r w:rsidRPr="00677DE1">
              <w:rPr>
                <w:sz w:val="22"/>
                <w:szCs w:val="22"/>
                <w:lang w:val="en-US"/>
              </w:rPr>
              <w:t>T</w:t>
            </w:r>
            <w:r w:rsidRPr="00677DE1">
              <w:rPr>
                <w:sz w:val="22"/>
                <w:szCs w:val="22"/>
              </w:rPr>
              <w:t xml:space="preserve">б/ - 1 шт., Компьютер </w:t>
            </w:r>
            <w:r w:rsidRPr="00677DE1">
              <w:rPr>
                <w:sz w:val="22"/>
                <w:szCs w:val="22"/>
                <w:lang w:val="en-US"/>
              </w:rPr>
              <w:t>Intel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Core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i</w:t>
            </w:r>
            <w:r w:rsidRPr="00677DE1">
              <w:rPr>
                <w:sz w:val="22"/>
                <w:szCs w:val="22"/>
              </w:rPr>
              <w:t xml:space="preserve">5-3570 </w:t>
            </w:r>
            <w:r w:rsidRPr="00677DE1">
              <w:rPr>
                <w:sz w:val="22"/>
                <w:szCs w:val="22"/>
                <w:lang w:val="en-US"/>
              </w:rPr>
              <w:t>Sigabyte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GA</w:t>
            </w:r>
            <w:r w:rsidRPr="00677DE1">
              <w:rPr>
                <w:sz w:val="22"/>
                <w:szCs w:val="22"/>
              </w:rPr>
              <w:t>-</w:t>
            </w:r>
            <w:r w:rsidRPr="00677DE1">
              <w:rPr>
                <w:sz w:val="22"/>
                <w:szCs w:val="22"/>
                <w:lang w:val="en-US"/>
              </w:rPr>
              <w:t>H</w:t>
            </w:r>
            <w:r w:rsidRPr="00677DE1">
              <w:rPr>
                <w:sz w:val="22"/>
                <w:szCs w:val="22"/>
              </w:rPr>
              <w:t>77</w:t>
            </w:r>
            <w:r w:rsidRPr="00677DE1">
              <w:rPr>
                <w:sz w:val="22"/>
                <w:szCs w:val="22"/>
                <w:lang w:val="en-US"/>
              </w:rPr>
              <w:t>M</w:t>
            </w:r>
            <w:r w:rsidRPr="00677DE1">
              <w:rPr>
                <w:sz w:val="22"/>
                <w:szCs w:val="22"/>
              </w:rPr>
              <w:t xml:space="preserve"> - 1 шт., Громкоговоритель </w:t>
            </w:r>
            <w:r w:rsidRPr="00677DE1">
              <w:rPr>
                <w:sz w:val="22"/>
                <w:szCs w:val="22"/>
                <w:lang w:val="en-US"/>
              </w:rPr>
              <w:t>Electrolvoice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EVID</w:t>
            </w:r>
            <w:r w:rsidRPr="00677DE1">
              <w:rPr>
                <w:sz w:val="22"/>
                <w:szCs w:val="22"/>
              </w:rPr>
              <w:t xml:space="preserve"> 3.2 - 2 шт., Мультимедийный проектор </w:t>
            </w:r>
            <w:r w:rsidRPr="00677DE1">
              <w:rPr>
                <w:sz w:val="22"/>
                <w:szCs w:val="22"/>
                <w:lang w:val="en-US"/>
              </w:rPr>
              <w:t>NEC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ME</w:t>
            </w:r>
            <w:r w:rsidRPr="00677DE1">
              <w:rPr>
                <w:sz w:val="22"/>
                <w:szCs w:val="22"/>
              </w:rPr>
              <w:t>402</w:t>
            </w:r>
            <w:r w:rsidRPr="00677DE1">
              <w:rPr>
                <w:sz w:val="22"/>
                <w:szCs w:val="22"/>
                <w:lang w:val="en-US"/>
              </w:rPr>
              <w:t>X</w:t>
            </w:r>
            <w:r w:rsidRPr="00677DE1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677DE1">
              <w:rPr>
                <w:sz w:val="22"/>
                <w:szCs w:val="22"/>
                <w:lang w:val="en-US"/>
              </w:rPr>
              <w:t>Behringer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XM</w:t>
            </w:r>
            <w:r w:rsidRPr="00677DE1">
              <w:rPr>
                <w:sz w:val="22"/>
                <w:szCs w:val="22"/>
              </w:rPr>
              <w:t xml:space="preserve">8500 </w:t>
            </w:r>
            <w:r w:rsidRPr="00677DE1">
              <w:rPr>
                <w:sz w:val="22"/>
                <w:szCs w:val="22"/>
                <w:lang w:val="en-US"/>
              </w:rPr>
              <w:t>ULTRAVOICE</w:t>
            </w:r>
            <w:r w:rsidRPr="00677DE1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7E33A" w14:textId="77777777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7DE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77DE1" w14:paraId="3ECBDD43" w14:textId="77777777" w:rsidTr="008416EB">
        <w:tc>
          <w:tcPr>
            <w:tcW w:w="7797" w:type="dxa"/>
            <w:shd w:val="clear" w:color="auto" w:fill="auto"/>
          </w:tcPr>
          <w:p w14:paraId="46AA8C45" w14:textId="77777777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677DE1">
              <w:rPr>
                <w:sz w:val="22"/>
                <w:szCs w:val="22"/>
                <w:lang w:val="en-US"/>
              </w:rPr>
              <w:t>I</w:t>
            </w:r>
            <w:r w:rsidRPr="00677DE1">
              <w:rPr>
                <w:sz w:val="22"/>
                <w:szCs w:val="22"/>
              </w:rPr>
              <w:t xml:space="preserve">3-8100/ 8Гб/500Гб/ </w:t>
            </w:r>
            <w:r w:rsidRPr="00677DE1">
              <w:rPr>
                <w:sz w:val="22"/>
                <w:szCs w:val="22"/>
                <w:lang w:val="en-US"/>
              </w:rPr>
              <w:t>Philips</w:t>
            </w:r>
            <w:r w:rsidRPr="00677DE1">
              <w:rPr>
                <w:sz w:val="22"/>
                <w:szCs w:val="22"/>
              </w:rPr>
              <w:t>224</w:t>
            </w:r>
            <w:r w:rsidRPr="00677DE1">
              <w:rPr>
                <w:sz w:val="22"/>
                <w:szCs w:val="22"/>
                <w:lang w:val="en-US"/>
              </w:rPr>
              <w:t>E</w:t>
            </w:r>
            <w:r w:rsidRPr="00677DE1">
              <w:rPr>
                <w:sz w:val="22"/>
                <w:szCs w:val="22"/>
              </w:rPr>
              <w:t>5</w:t>
            </w:r>
            <w:r w:rsidRPr="00677DE1">
              <w:rPr>
                <w:sz w:val="22"/>
                <w:szCs w:val="22"/>
                <w:lang w:val="en-US"/>
              </w:rPr>
              <w:t>QSB</w:t>
            </w:r>
            <w:r w:rsidRPr="00677DE1">
              <w:rPr>
                <w:sz w:val="22"/>
                <w:szCs w:val="22"/>
              </w:rPr>
              <w:t xml:space="preserve"> - 20 шт., Компьютер </w:t>
            </w:r>
            <w:r w:rsidRPr="00677DE1">
              <w:rPr>
                <w:sz w:val="22"/>
                <w:szCs w:val="22"/>
                <w:lang w:val="en-US"/>
              </w:rPr>
              <w:t>i</w:t>
            </w:r>
            <w:r w:rsidRPr="00677DE1">
              <w:rPr>
                <w:sz w:val="22"/>
                <w:szCs w:val="22"/>
              </w:rPr>
              <w:t xml:space="preserve">5-7400 3 </w:t>
            </w:r>
            <w:r w:rsidRPr="00677DE1">
              <w:rPr>
                <w:sz w:val="22"/>
                <w:szCs w:val="22"/>
                <w:lang w:val="en-US"/>
              </w:rPr>
              <w:t>Gh</w:t>
            </w:r>
            <w:r w:rsidRPr="00677DE1">
              <w:rPr>
                <w:sz w:val="22"/>
                <w:szCs w:val="22"/>
              </w:rPr>
              <w:t>/8</w:t>
            </w:r>
            <w:r w:rsidRPr="00677DE1">
              <w:rPr>
                <w:sz w:val="22"/>
                <w:szCs w:val="22"/>
                <w:lang w:val="en-US"/>
              </w:rPr>
              <w:t>Gb</w:t>
            </w:r>
            <w:r w:rsidRPr="00677DE1">
              <w:rPr>
                <w:sz w:val="22"/>
                <w:szCs w:val="22"/>
              </w:rPr>
              <w:t>/1</w:t>
            </w:r>
            <w:r w:rsidRPr="00677DE1">
              <w:rPr>
                <w:sz w:val="22"/>
                <w:szCs w:val="22"/>
                <w:lang w:val="en-US"/>
              </w:rPr>
              <w:t>Tb</w:t>
            </w:r>
            <w:r w:rsidRPr="00677DE1">
              <w:rPr>
                <w:sz w:val="22"/>
                <w:szCs w:val="22"/>
              </w:rPr>
              <w:t>/</w:t>
            </w:r>
            <w:r w:rsidRPr="00677DE1">
              <w:rPr>
                <w:sz w:val="22"/>
                <w:szCs w:val="22"/>
                <w:lang w:val="en-US"/>
              </w:rPr>
              <w:t>Dell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e</w:t>
            </w:r>
            <w:r w:rsidRPr="00677DE1">
              <w:rPr>
                <w:sz w:val="22"/>
                <w:szCs w:val="22"/>
              </w:rPr>
              <w:t>2318</w:t>
            </w:r>
            <w:r w:rsidRPr="00677DE1">
              <w:rPr>
                <w:sz w:val="22"/>
                <w:szCs w:val="22"/>
                <w:lang w:val="en-US"/>
              </w:rPr>
              <w:t>h</w:t>
            </w:r>
            <w:r w:rsidRPr="00677DE1">
              <w:rPr>
                <w:sz w:val="22"/>
                <w:szCs w:val="22"/>
              </w:rPr>
              <w:t xml:space="preserve"> - 1 шт., Мультимедийный проектор 1 </w:t>
            </w:r>
            <w:r w:rsidRPr="00677DE1">
              <w:rPr>
                <w:sz w:val="22"/>
                <w:szCs w:val="22"/>
                <w:lang w:val="en-US"/>
              </w:rPr>
              <w:t>NEC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ME</w:t>
            </w:r>
            <w:r w:rsidRPr="00677DE1">
              <w:rPr>
                <w:sz w:val="22"/>
                <w:szCs w:val="22"/>
              </w:rPr>
              <w:t>401</w:t>
            </w:r>
            <w:r w:rsidRPr="00677DE1">
              <w:rPr>
                <w:sz w:val="22"/>
                <w:szCs w:val="22"/>
                <w:lang w:val="en-US"/>
              </w:rPr>
              <w:t>X</w:t>
            </w:r>
            <w:r w:rsidRPr="00677DE1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77DE1">
              <w:rPr>
                <w:sz w:val="22"/>
                <w:szCs w:val="22"/>
                <w:lang w:val="en-US"/>
              </w:rPr>
              <w:t>Matte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White</w:t>
            </w:r>
            <w:r w:rsidRPr="00677DE1">
              <w:rPr>
                <w:sz w:val="22"/>
                <w:szCs w:val="22"/>
              </w:rPr>
              <w:t xml:space="preserve"> - 1 шт., Коммутатор </w:t>
            </w:r>
            <w:r w:rsidRPr="00677DE1">
              <w:rPr>
                <w:sz w:val="22"/>
                <w:szCs w:val="22"/>
                <w:lang w:val="en-US"/>
              </w:rPr>
              <w:t>HP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ProCurve</w:t>
            </w:r>
            <w:r w:rsidRPr="00677DE1">
              <w:rPr>
                <w:sz w:val="22"/>
                <w:szCs w:val="22"/>
              </w:rPr>
              <w:t xml:space="preserve"> </w:t>
            </w:r>
            <w:r w:rsidRPr="00677DE1">
              <w:rPr>
                <w:sz w:val="22"/>
                <w:szCs w:val="22"/>
                <w:lang w:val="en-US"/>
              </w:rPr>
              <w:t>Switch</w:t>
            </w:r>
            <w:r w:rsidRPr="00677DE1">
              <w:rPr>
                <w:sz w:val="22"/>
                <w:szCs w:val="22"/>
              </w:rPr>
              <w:t xml:space="preserve"> 2610-24 (24 </w:t>
            </w:r>
            <w:r w:rsidRPr="00677DE1">
              <w:rPr>
                <w:sz w:val="22"/>
                <w:szCs w:val="22"/>
                <w:lang w:val="en-US"/>
              </w:rPr>
              <w:t>ports</w:t>
            </w:r>
            <w:r w:rsidRPr="00677DE1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D418E6" w14:textId="77777777" w:rsidR="002C735C" w:rsidRPr="00677DE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77DE1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77DE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425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42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842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42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Что такое бизнес-статистика и какова её роль в принятии управленческих решений?</w:t>
            </w:r>
          </w:p>
        </w:tc>
      </w:tr>
      <w:tr w:rsidR="009E6058" w14:paraId="5B2ACB24" w14:textId="77777777" w:rsidTr="00F00293">
        <w:tc>
          <w:tcPr>
            <w:tcW w:w="562" w:type="dxa"/>
          </w:tcPr>
          <w:p w14:paraId="2DF425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A50DC94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Перечислите основные этапы процесса экономического прогнозирования.</w:t>
            </w:r>
          </w:p>
        </w:tc>
      </w:tr>
      <w:tr w:rsidR="009E6058" w14:paraId="441CE822" w14:textId="77777777" w:rsidTr="00F00293">
        <w:tc>
          <w:tcPr>
            <w:tcW w:w="562" w:type="dxa"/>
          </w:tcPr>
          <w:p w14:paraId="13C018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B84E39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7DE1">
              <w:rPr>
                <w:sz w:val="23"/>
                <w:szCs w:val="23"/>
              </w:rPr>
              <w:t xml:space="preserve">Какие методы прогнозирования относятся к качественным, а какие — к количественным? </w:t>
            </w:r>
            <w:r>
              <w:rPr>
                <w:sz w:val="23"/>
                <w:szCs w:val="23"/>
                <w:lang w:val="en-US"/>
              </w:rPr>
              <w:t>Приведите примеры их применения в бизнесе.</w:t>
            </w:r>
          </w:p>
        </w:tc>
      </w:tr>
      <w:tr w:rsidR="009E6058" w14:paraId="6CB46EF9" w14:textId="77777777" w:rsidTr="00F00293">
        <w:tc>
          <w:tcPr>
            <w:tcW w:w="562" w:type="dxa"/>
          </w:tcPr>
          <w:p w14:paraId="240241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AA2E07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Опишите основные принципы и подходы к построению эконометрических моделей для прогнозирования экономических показателей.</w:t>
            </w:r>
          </w:p>
        </w:tc>
      </w:tr>
      <w:tr w:rsidR="009E6058" w14:paraId="3E00FEA3" w14:textId="77777777" w:rsidTr="00F00293">
        <w:tc>
          <w:tcPr>
            <w:tcW w:w="562" w:type="dxa"/>
          </w:tcPr>
          <w:p w14:paraId="61123B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870615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В чём разница между временными рядами и панельными данными в контексте экономического прогнозирования?</w:t>
            </w:r>
          </w:p>
        </w:tc>
      </w:tr>
      <w:tr w:rsidR="009E6058" w14:paraId="04511038" w14:textId="77777777" w:rsidTr="00F00293">
        <w:tc>
          <w:tcPr>
            <w:tcW w:w="562" w:type="dxa"/>
          </w:tcPr>
          <w:p w14:paraId="473597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F2526D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Какие факторы необходимо учитывать при выборе метода прогнозирования для конкретной бизнес-задачи?</w:t>
            </w:r>
          </w:p>
        </w:tc>
      </w:tr>
      <w:tr w:rsidR="009E6058" w14:paraId="5ED74251" w14:textId="77777777" w:rsidTr="00F00293">
        <w:tc>
          <w:tcPr>
            <w:tcW w:w="562" w:type="dxa"/>
          </w:tcPr>
          <w:p w14:paraId="34E7E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FC0B472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проводится оценка точности и надёжности прогнозов? Какие показатели используются для этого?</w:t>
            </w:r>
          </w:p>
        </w:tc>
      </w:tr>
      <w:tr w:rsidR="009E6058" w14:paraId="2AA0D60C" w14:textId="77777777" w:rsidTr="00F00293">
        <w:tc>
          <w:tcPr>
            <w:tcW w:w="562" w:type="dxa"/>
          </w:tcPr>
          <w:p w14:paraId="031813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DB16C9E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Опишите основные подходы к прогнозированию спроса на продукцию или услуги компании.</w:t>
            </w:r>
          </w:p>
        </w:tc>
      </w:tr>
      <w:tr w:rsidR="009E6058" w14:paraId="05635333" w14:textId="77777777" w:rsidTr="00F00293">
        <w:tc>
          <w:tcPr>
            <w:tcW w:w="562" w:type="dxa"/>
          </w:tcPr>
          <w:p w14:paraId="774063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312B9E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организация прогнозирования может различаться в зависимости от размера и структуры глобальной компании?</w:t>
            </w:r>
          </w:p>
        </w:tc>
      </w:tr>
      <w:tr w:rsidR="009E6058" w14:paraId="70660657" w14:textId="77777777" w:rsidTr="00F00293">
        <w:tc>
          <w:tcPr>
            <w:tcW w:w="562" w:type="dxa"/>
          </w:tcPr>
          <w:p w14:paraId="4E7B76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176AA09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Какие информационные системы и технологии могут использоваться для поддержки процесса прогнозирования в компании?</w:t>
            </w:r>
          </w:p>
        </w:tc>
      </w:tr>
      <w:tr w:rsidR="009E6058" w14:paraId="6A963D8B" w14:textId="77777777" w:rsidTr="00F00293">
        <w:tc>
          <w:tcPr>
            <w:tcW w:w="562" w:type="dxa"/>
          </w:tcPr>
          <w:p w14:paraId="150E27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B01AEA8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осуществляется сбор и анализ данных для прогнозирования в условиях глобальной компании с множеством филиалов и подразделений?</w:t>
            </w:r>
          </w:p>
        </w:tc>
      </w:tr>
      <w:tr w:rsidR="009E6058" w14:paraId="082675C9" w14:textId="77777777" w:rsidTr="00F00293">
        <w:tc>
          <w:tcPr>
            <w:tcW w:w="562" w:type="dxa"/>
          </w:tcPr>
          <w:p w14:paraId="20C3E7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695B3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77DE1">
              <w:rPr>
                <w:sz w:val="23"/>
                <w:szCs w:val="23"/>
              </w:rPr>
              <w:t xml:space="preserve">Какие риски и ограничения существуют при использовании методов прогнозирования в бизнесе? </w:t>
            </w:r>
            <w:r>
              <w:rPr>
                <w:sz w:val="23"/>
                <w:szCs w:val="23"/>
                <w:lang w:val="en-US"/>
              </w:rPr>
              <w:t>Как их можно минимизировать?</w:t>
            </w:r>
          </w:p>
        </w:tc>
      </w:tr>
      <w:tr w:rsidR="009E6058" w14:paraId="4D89EB6A" w14:textId="77777777" w:rsidTr="00F00293">
        <w:tc>
          <w:tcPr>
            <w:tcW w:w="562" w:type="dxa"/>
          </w:tcPr>
          <w:p w14:paraId="46814C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9506D9C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результаты прогнозирования могут быть интегрированы в стратегическое и операционное планирование компании?</w:t>
            </w:r>
          </w:p>
        </w:tc>
      </w:tr>
      <w:tr w:rsidR="009E6058" w14:paraId="1C2DA5D8" w14:textId="77777777" w:rsidTr="00F00293">
        <w:tc>
          <w:tcPr>
            <w:tcW w:w="562" w:type="dxa"/>
          </w:tcPr>
          <w:p w14:paraId="3F1911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AE48DA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Какие этические аспекты необходимо учитывать при работе с данными и прогнозами в бизнесе?</w:t>
            </w:r>
          </w:p>
        </w:tc>
      </w:tr>
      <w:tr w:rsidR="009E6058" w14:paraId="600D914F" w14:textId="77777777" w:rsidTr="00F00293">
        <w:tc>
          <w:tcPr>
            <w:tcW w:w="562" w:type="dxa"/>
          </w:tcPr>
          <w:p w14:paraId="1E4010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AC05870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изменения внешней среды (экономические, политические, технологические и т. д.) могут повлиять на точность прогнозов и как компания может адаптироваться к этим изменениям?</w:t>
            </w:r>
          </w:p>
        </w:tc>
      </w:tr>
      <w:tr w:rsidR="009E6058" w14:paraId="72C52F4B" w14:textId="77777777" w:rsidTr="00F00293">
        <w:tc>
          <w:tcPr>
            <w:tcW w:w="562" w:type="dxa"/>
          </w:tcPr>
          <w:p w14:paraId="038C6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D7CAB52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Какие основные типы данных используются в бизнес-статистике для прогнозирования?</w:t>
            </w:r>
          </w:p>
        </w:tc>
      </w:tr>
      <w:tr w:rsidR="009E6058" w14:paraId="53DF7C6E" w14:textId="77777777" w:rsidTr="00F00293">
        <w:tc>
          <w:tcPr>
            <w:tcW w:w="562" w:type="dxa"/>
          </w:tcPr>
          <w:p w14:paraId="11B44D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0F027E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В чём разница между детерминированными и стохастическими моделями прогнозирования?</w:t>
            </w:r>
          </w:p>
        </w:tc>
      </w:tr>
      <w:tr w:rsidR="009E6058" w14:paraId="05F4B21F" w14:textId="77777777" w:rsidTr="00F00293">
        <w:tc>
          <w:tcPr>
            <w:tcW w:w="562" w:type="dxa"/>
          </w:tcPr>
          <w:p w14:paraId="3FB56D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477232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проводится анализ временных рядов и какие компоненты входят в их состав?</w:t>
            </w:r>
          </w:p>
        </w:tc>
      </w:tr>
      <w:tr w:rsidR="009E6058" w14:paraId="632662A2" w14:textId="77777777" w:rsidTr="00F00293">
        <w:tc>
          <w:tcPr>
            <w:tcW w:w="562" w:type="dxa"/>
          </w:tcPr>
          <w:p w14:paraId="17620D7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7AAEBD7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Что такое тренд в контексте временных рядов и как его можно выявить?</w:t>
            </w:r>
          </w:p>
        </w:tc>
      </w:tr>
      <w:tr w:rsidR="009E6058" w14:paraId="47B0A999" w14:textId="77777777" w:rsidTr="00F00293">
        <w:tc>
          <w:tcPr>
            <w:tcW w:w="562" w:type="dxa"/>
          </w:tcPr>
          <w:p w14:paraId="52A2B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6AE3C4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Какие методы используются для сглаживания временных рядов?</w:t>
            </w:r>
          </w:p>
        </w:tc>
      </w:tr>
      <w:tr w:rsidR="009E6058" w14:paraId="47975260" w14:textId="77777777" w:rsidTr="00F00293">
        <w:tc>
          <w:tcPr>
            <w:tcW w:w="562" w:type="dxa"/>
          </w:tcPr>
          <w:p w14:paraId="5F673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51451EB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В чём заключается метод скользящего среднего и как он применяется в прогнозировании?</w:t>
            </w:r>
          </w:p>
        </w:tc>
      </w:tr>
      <w:tr w:rsidR="009E6058" w14:paraId="1BDB9C0A" w14:textId="77777777" w:rsidTr="00F00293">
        <w:tc>
          <w:tcPr>
            <w:tcW w:w="562" w:type="dxa"/>
          </w:tcPr>
          <w:p w14:paraId="13401A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56893D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Что такое сезонность во временных рядах и как её можно учесть при прогнозировании?</w:t>
            </w:r>
          </w:p>
        </w:tc>
      </w:tr>
      <w:tr w:rsidR="009E6058" w14:paraId="17CD212A" w14:textId="77777777" w:rsidTr="00F00293">
        <w:tc>
          <w:tcPr>
            <w:tcW w:w="562" w:type="dxa"/>
          </w:tcPr>
          <w:p w14:paraId="52FDEB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25090BA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Как проводится декомпозиция временного ряда и какие цели она преследует?</w:t>
            </w:r>
          </w:p>
        </w:tc>
      </w:tr>
      <w:tr w:rsidR="009E6058" w14:paraId="3F92C2EE" w14:textId="77777777" w:rsidTr="00F00293">
        <w:tc>
          <w:tcPr>
            <w:tcW w:w="562" w:type="dxa"/>
          </w:tcPr>
          <w:p w14:paraId="337E09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54B94A9" w14:textId="77777777" w:rsidR="009E6058" w:rsidRPr="00677DE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Что такое авторегрессионные модели и как они применяются в экономическом прогнозировании?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65842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77DE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Pr="00677DE1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677DE1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6584256"/>
      <w:r w:rsidRPr="00677DE1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77DE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77DE1" w14:paraId="5A1C9382" w14:textId="77777777" w:rsidTr="00801458">
        <w:tc>
          <w:tcPr>
            <w:tcW w:w="2336" w:type="dxa"/>
          </w:tcPr>
          <w:p w14:paraId="4C518DAB" w14:textId="77777777" w:rsidR="005D65A5" w:rsidRPr="0067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7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7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77DE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77DE1" w14:paraId="07658034" w14:textId="77777777" w:rsidTr="00801458">
        <w:tc>
          <w:tcPr>
            <w:tcW w:w="2336" w:type="dxa"/>
          </w:tcPr>
          <w:p w14:paraId="1553D698" w14:textId="78F29BFB" w:rsidR="005D65A5" w:rsidRPr="0067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677DE1" w14:paraId="7BBE3F42" w14:textId="77777777" w:rsidTr="00801458">
        <w:tc>
          <w:tcPr>
            <w:tcW w:w="2336" w:type="dxa"/>
          </w:tcPr>
          <w:p w14:paraId="7C4CEC64" w14:textId="77777777" w:rsidR="005D65A5" w:rsidRPr="0067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E15A08E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EBD348A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B955A84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77DE1" w14:paraId="339EFFA6" w14:textId="77777777" w:rsidTr="00801458">
        <w:tc>
          <w:tcPr>
            <w:tcW w:w="2336" w:type="dxa"/>
          </w:tcPr>
          <w:p w14:paraId="4C8DC7DA" w14:textId="77777777" w:rsidR="005D65A5" w:rsidRPr="00677DE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638E037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EFE9F01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26E154" w14:textId="77777777" w:rsidR="005D65A5" w:rsidRPr="00677DE1" w:rsidRDefault="007478E0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677DE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77DE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6584257"/>
      <w:r w:rsidRPr="00677DE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77DE1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77DE1" w:rsidRPr="00677DE1" w14:paraId="2F54AD16" w14:textId="77777777" w:rsidTr="00677DE1">
        <w:tc>
          <w:tcPr>
            <w:tcW w:w="562" w:type="dxa"/>
          </w:tcPr>
          <w:p w14:paraId="6012E8D8" w14:textId="77777777" w:rsidR="00677DE1" w:rsidRPr="00677DE1" w:rsidRDefault="00677DE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07B901E" w14:textId="77777777" w:rsidR="00677DE1" w:rsidRPr="00677DE1" w:rsidRDefault="00677DE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77DE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18C4E3" w14:textId="77777777" w:rsidR="00677DE1" w:rsidRPr="00677DE1" w:rsidRDefault="00677DE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77DE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6584258"/>
      <w:r w:rsidRPr="00677DE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77DE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77DE1" w14:paraId="0267C479" w14:textId="77777777" w:rsidTr="00801458">
        <w:tc>
          <w:tcPr>
            <w:tcW w:w="2500" w:type="pct"/>
          </w:tcPr>
          <w:p w14:paraId="37F699C9" w14:textId="77777777" w:rsidR="00B8237E" w:rsidRPr="00677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77DE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77DE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77DE1" w14:paraId="3F240151" w14:textId="77777777" w:rsidTr="00801458">
        <w:tc>
          <w:tcPr>
            <w:tcW w:w="2500" w:type="pct"/>
          </w:tcPr>
          <w:p w14:paraId="61E91592" w14:textId="61A0874C" w:rsidR="00B8237E" w:rsidRPr="00677DE1" w:rsidRDefault="00B8237E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677DE1" w:rsidRDefault="005C548A" w:rsidP="00801458">
            <w:pPr>
              <w:rPr>
                <w:rFonts w:ascii="Times New Roman" w:hAnsi="Times New Roman" w:cs="Times New Roman"/>
              </w:rPr>
            </w:pPr>
            <w:r w:rsidRPr="00677DE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677DE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77DE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6584259"/>
      <w:r w:rsidRPr="00677DE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77DE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77D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77DE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DE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77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77DE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677DE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77DE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677DE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677DE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677DE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77DE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677DE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677DE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677D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677DE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677DE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677DE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677DE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677DE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677DE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7DE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677DE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77DE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77DE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77DE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77DE1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677DE1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677DE1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677DE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77DE1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677DE1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677DE1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677DE1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FFCC6C" w14:textId="77777777" w:rsidR="00540F7D" w:rsidRDefault="00540F7D" w:rsidP="00315CA6">
      <w:pPr>
        <w:spacing w:after="0" w:line="240" w:lineRule="auto"/>
      </w:pPr>
      <w:r>
        <w:separator/>
      </w:r>
    </w:p>
  </w:endnote>
  <w:endnote w:type="continuationSeparator" w:id="0">
    <w:p w14:paraId="59F7B4FA" w14:textId="77777777" w:rsidR="00540F7D" w:rsidRDefault="00540F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5DC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132FE6" w14:textId="77777777" w:rsidR="00540F7D" w:rsidRDefault="00540F7D" w:rsidP="00315CA6">
      <w:pPr>
        <w:spacing w:after="0" w:line="240" w:lineRule="auto"/>
      </w:pPr>
      <w:r>
        <w:separator/>
      </w:r>
    </w:p>
  </w:footnote>
  <w:footnote w:type="continuationSeparator" w:id="0">
    <w:p w14:paraId="3D59EE51" w14:textId="77777777" w:rsidR="00540F7D" w:rsidRDefault="00540F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702D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0F7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7DE1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35DC1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0645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5623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CDBCC0-1F65-4479-A569-B87CDAA3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3227</Words>
  <Characters>18394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